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39C" w:rsidRDefault="00B76A1D">
      <w:pPr>
        <w:pStyle w:val="Titel"/>
      </w:pPr>
      <w:r>
        <w:t xml:space="preserve">Presseinformation </w:t>
      </w:r>
    </w:p>
    <w:p w:rsidR="00F3039C" w:rsidRDefault="00F3039C"/>
    <w:p w:rsidR="00F3039C" w:rsidRDefault="00B76A1D">
      <w:pPr>
        <w:rPr>
          <w:rFonts w:ascii="Source Sans Pro" w:hAnsi="Source Sans Pro"/>
          <w:b/>
          <w:sz w:val="40"/>
          <w:szCs w:val="40"/>
        </w:rPr>
      </w:pPr>
      <w:r>
        <w:rPr>
          <w:rFonts w:ascii="Source Sans Pro" w:hAnsi="Source Sans Pro"/>
          <w:b/>
          <w:sz w:val="40"/>
          <w:szCs w:val="40"/>
        </w:rPr>
        <w:t xml:space="preserve">20 Jahre NÖ Frauentelefon </w:t>
      </w:r>
    </w:p>
    <w:p w:rsidR="00F3039C" w:rsidRDefault="00B76A1D">
      <w:pPr>
        <w:pStyle w:val="Beschriftung"/>
        <w:rPr>
          <w:rFonts w:ascii="Source Sans Pro" w:hAnsi="Source Sans Pro"/>
          <w:noProof/>
          <w:color w:val="000000"/>
          <w:szCs w:val="28"/>
        </w:rPr>
      </w:pPr>
      <w:r>
        <w:rPr>
          <w:rFonts w:ascii="Source Sans Pro" w:hAnsi="Source Sans Pro"/>
          <w:noProof/>
          <w:color w:val="000000"/>
          <w:szCs w:val="28"/>
        </w:rPr>
        <w:t>Zwei Jahrzehnte Beratung und Unterstützung – anonym und kostenlos</w:t>
      </w:r>
    </w:p>
    <w:p w:rsidR="00F3039C" w:rsidRDefault="00F3039C">
      <w:pPr>
        <w:rPr>
          <w:b/>
        </w:rPr>
      </w:pPr>
    </w:p>
    <w:p w:rsidR="00F3039C" w:rsidRDefault="00B76A1D">
      <w:pPr>
        <w:rPr>
          <w:b/>
        </w:rPr>
      </w:pPr>
      <w:r>
        <w:rPr>
          <w:b/>
        </w:rPr>
        <w:t xml:space="preserve">Bereits seit 20 Jahren beraten Expertinnen des Hilfswerk Niederösterreich Frauen und Mädchen kostenlos und anonym am NÖ Frauentelefon. Im Dezember 2005 ging der erste Anruf am NÖ Frauentelefon ein. Seitdem wird die Nummer - </w:t>
      </w:r>
      <w:r>
        <w:rPr>
          <w:rFonts w:ascii="Source Sans Pro" w:hAnsi="Source Sans Pro"/>
          <w:b/>
        </w:rPr>
        <w:t>0800 800 810 -</w:t>
      </w:r>
      <w:r>
        <w:rPr>
          <w:rFonts w:ascii="Source Sans Pro" w:hAnsi="Source Sans Pro"/>
        </w:rPr>
        <w:t xml:space="preserve"> </w:t>
      </w:r>
      <w:r>
        <w:rPr>
          <w:b/>
        </w:rPr>
        <w:t>des Frauentelefon</w:t>
      </w:r>
      <w:r>
        <w:rPr>
          <w:b/>
        </w:rPr>
        <w:t xml:space="preserve">s jährlich über 4.000 Mal angewählt. Gemeinsam mit Landesrätin Christiane Teschl-Hofmeister zieht das Hilfswerk Niederösterreich eine Bilanz der letzten 20 Jahre und gibt Einblicke in den Alltag am NÖ Frauentelefon. </w:t>
      </w:r>
    </w:p>
    <w:p w:rsidR="00F3039C" w:rsidRDefault="00F3039C"/>
    <w:p w:rsidR="00F3039C" w:rsidRPr="00B76A1D" w:rsidRDefault="00B76A1D">
      <w:pPr>
        <w:rPr>
          <w:rFonts w:ascii="Source Sans Pro" w:hAnsi="Source Sans Pro"/>
        </w:rPr>
      </w:pPr>
      <w:r w:rsidRPr="00B76A1D">
        <w:rPr>
          <w:rFonts w:ascii="Source Sans Pro" w:hAnsi="Source Sans Pro"/>
        </w:rPr>
        <w:t>„Niederösterreich verfügt über ein gut</w:t>
      </w:r>
      <w:r w:rsidRPr="00B76A1D">
        <w:rPr>
          <w:rFonts w:ascii="Source Sans Pro" w:hAnsi="Source Sans Pro"/>
        </w:rPr>
        <w:t xml:space="preserve"> ausgebautes Netz an Initiativen und Institutionen für Frauen, die Unterstützung in schwierigen Lebensphasen und bei unterschiedlichen Problemstellungen suchen. Denn Frauen müssen wissen, wohin sie sich vertrauensvoll wenden können! Seit 2005 dient das NÖ </w:t>
      </w:r>
      <w:r w:rsidRPr="00B76A1D">
        <w:rPr>
          <w:rFonts w:ascii="Source Sans Pro" w:hAnsi="Source Sans Pro"/>
        </w:rPr>
        <w:t>Frauentelefon als unbürokratische Anlaufstelle, die Anonymität und damit Sicherheit verspricht, sei es bei Partnerschaftskonflikten, Scheidungsproblemen, Kindererziehung oder auch beim Thema Gewalt. Ich bedanke mich beim Team des NÖ Frauentelefons, die mit</w:t>
      </w:r>
      <w:r w:rsidRPr="00B76A1D">
        <w:rPr>
          <w:rFonts w:ascii="Source Sans Pro" w:hAnsi="Source Sans Pro"/>
        </w:rPr>
        <w:t xml:space="preserve"> ihrer Expertise und ihrem Einfühlungsvermögen Frauen eine wichtige Hilfestellung und Stütze in schwierigen Zeiten sind“, so Frauen-Landesrätin Christiane Teschl-Hofmeister.</w:t>
      </w:r>
    </w:p>
    <w:p w:rsidR="00F3039C" w:rsidRDefault="00F3039C">
      <w:bookmarkStart w:id="0" w:name="_GoBack"/>
      <w:bookmarkEnd w:id="0"/>
    </w:p>
    <w:p w:rsidR="00F3039C" w:rsidRDefault="00B76A1D">
      <w:pPr>
        <w:jc w:val="both"/>
        <w:rPr>
          <w:rFonts w:ascii="Source Sans Pro" w:hAnsi="Source Sans Pro"/>
          <w:b/>
        </w:rPr>
      </w:pPr>
      <w:r>
        <w:rPr>
          <w:rFonts w:ascii="Source Sans Pro" w:hAnsi="Source Sans Pro"/>
          <w:b/>
        </w:rPr>
        <w:t xml:space="preserve">Aufmerksamkeit durch Sticker-Aktion </w:t>
      </w:r>
    </w:p>
    <w:p w:rsidR="00F3039C" w:rsidRDefault="00B76A1D">
      <w:pPr>
        <w:jc w:val="both"/>
        <w:rPr>
          <w:rFonts w:ascii="Source Sans Pro" w:hAnsi="Source Sans Pro"/>
        </w:rPr>
      </w:pPr>
      <w:r>
        <w:rPr>
          <w:rFonts w:ascii="Source Sans Pro" w:hAnsi="Source Sans Pro"/>
        </w:rPr>
        <w:t xml:space="preserve">Um das NÖ Frauentelefon noch weiter bekannt </w:t>
      </w:r>
      <w:r>
        <w:rPr>
          <w:rFonts w:ascii="Source Sans Pro" w:hAnsi="Source Sans Pro"/>
        </w:rPr>
        <w:t>zu machen, setzt das Hilfswerk Niederösterreich auf niederschwellige Kommunikationsmaßnahmen.  Die Verteilung von Aufklebern mit Statements wie „Wir hören dir zu!“, „Du bist nicht alleine!“ und „Wir sind für dich da!“ soll das NÖ Frauentelefon weiter bekan</w:t>
      </w:r>
      <w:r>
        <w:rPr>
          <w:rFonts w:ascii="Source Sans Pro" w:hAnsi="Source Sans Pro"/>
        </w:rPr>
        <w:t xml:space="preserve">nt machen. </w:t>
      </w:r>
    </w:p>
    <w:p w:rsidR="00F3039C" w:rsidRDefault="00B76A1D">
      <w:r>
        <w:t xml:space="preserve"> </w:t>
      </w:r>
    </w:p>
    <w:p w:rsidR="00F3039C" w:rsidRDefault="00B76A1D">
      <w:pPr>
        <w:jc w:val="both"/>
        <w:rPr>
          <w:rFonts w:ascii="Source Sans Pro" w:hAnsi="Source Sans Pro"/>
        </w:rPr>
      </w:pPr>
      <w:r>
        <w:rPr>
          <w:rFonts w:ascii="Source Sans Pro" w:hAnsi="Source Sans Pro"/>
        </w:rPr>
        <w:t>„Gewalt an Frauen betrifft alle sozialen Schichten und Ethnien - Gewalt hat viele Gesichter und Formen. Seit den ersten Anrufen im Jahr 2005 hat sich das NÖ Frauentelefon zu einer wichtigen Anlaufstelle für Mädchen und Frauen entwickelt. Dass</w:t>
      </w:r>
      <w:r>
        <w:rPr>
          <w:rFonts w:ascii="Source Sans Pro" w:hAnsi="Source Sans Pro"/>
        </w:rPr>
        <w:t xml:space="preserve"> das Angebot so stark genutzt wird, zeigt, wie </w:t>
      </w:r>
      <w:r>
        <w:rPr>
          <w:rFonts w:ascii="Source Sans Pro" w:hAnsi="Source Sans Pro"/>
        </w:rPr>
        <w:lastRenderedPageBreak/>
        <w:t>wichtig diese Beratungen sind! Mit dieser Aktion möchten wir möglichst viele Frauen und Mädchen erreichen und das Angebot noch bekannter machen. Mädchen und Frauen sollen wissen, wo sie sich in Ausnahmesituati</w:t>
      </w:r>
      <w:r>
        <w:rPr>
          <w:rFonts w:ascii="Source Sans Pro" w:hAnsi="Source Sans Pro"/>
        </w:rPr>
        <w:t xml:space="preserve">onen hinwenden können. Wir möchten zeigen, dass wir für sie da sind“, erklärt </w:t>
      </w:r>
      <w:proofErr w:type="spellStart"/>
      <w:r>
        <w:rPr>
          <w:rFonts w:ascii="Source Sans Pro" w:hAnsi="Source Sans Pro"/>
        </w:rPr>
        <w:t>Bgm</w:t>
      </w:r>
      <w:proofErr w:type="spellEnd"/>
      <w:r>
        <w:rPr>
          <w:rFonts w:ascii="Source Sans Pro" w:hAnsi="Source Sans Pro"/>
        </w:rPr>
        <w:t xml:space="preserve">. Michaela Hinterholzer, Präsidentin des Hilfswerk Niederösterreich. </w:t>
      </w:r>
    </w:p>
    <w:p w:rsidR="00F3039C" w:rsidRDefault="00F3039C">
      <w:pPr>
        <w:jc w:val="both"/>
        <w:rPr>
          <w:rFonts w:ascii="Source Sans Pro" w:hAnsi="Source Sans Pro"/>
        </w:rPr>
      </w:pPr>
    </w:p>
    <w:p w:rsidR="00F3039C" w:rsidRDefault="00F3039C"/>
    <w:p w:rsidR="00F3039C" w:rsidRDefault="00B76A1D">
      <w:pPr>
        <w:rPr>
          <w:rFonts w:ascii="Source Sans Pro" w:hAnsi="Source Sans Pro"/>
          <w:b/>
        </w:rPr>
      </w:pPr>
      <w:r>
        <w:rPr>
          <w:rFonts w:ascii="Source Sans Pro" w:hAnsi="Source Sans Pro"/>
          <w:b/>
        </w:rPr>
        <w:t xml:space="preserve">Zahlen und Fakten 2024: </w:t>
      </w:r>
    </w:p>
    <w:p w:rsidR="00F3039C" w:rsidRDefault="00B76A1D">
      <w:pPr>
        <w:rPr>
          <w:rFonts w:ascii="Source Sans Pro" w:hAnsi="Source Sans Pro"/>
        </w:rPr>
      </w:pPr>
      <w:r>
        <w:rPr>
          <w:rFonts w:ascii="Source Sans Pro" w:hAnsi="Source Sans Pro"/>
        </w:rPr>
        <w:t xml:space="preserve">Das NÖ Frauentelefon wurde 2024 über 4.000 Mal angewählt – das führte zu rund </w:t>
      </w:r>
      <w:r>
        <w:rPr>
          <w:rFonts w:ascii="Source Sans Pro" w:hAnsi="Source Sans Pro"/>
        </w:rPr>
        <w:t xml:space="preserve">1.300 Beratungen. In den letzten 20 Jahren konnten fast 30.000 Beratungsgespräche durchgeführt werden. </w:t>
      </w:r>
    </w:p>
    <w:p w:rsidR="00F3039C" w:rsidRDefault="00B76A1D">
      <w:pPr>
        <w:rPr>
          <w:rFonts w:ascii="Source Sans Pro" w:hAnsi="Source Sans Pro"/>
        </w:rPr>
      </w:pPr>
      <w:r>
        <w:rPr>
          <w:rFonts w:ascii="Source Sans Pro" w:hAnsi="Source Sans Pro"/>
        </w:rPr>
        <w:t>Die Nachfrage nach fremdsprachigen Beratungen nimmt zu.  Die Themen, die die Anruferinnen beim NÖ Frauentelefon beschäftigen, sind unterschiedlich. Proz</w:t>
      </w:r>
      <w:r>
        <w:rPr>
          <w:rFonts w:ascii="Source Sans Pro" w:hAnsi="Source Sans Pro"/>
        </w:rPr>
        <w:t xml:space="preserve">entual gesehen sind es mit knapp 29% immer noch körperliche und seelische Gewalt und zu 20% Beziehungsprobleme, die die Anruferinnen beschäftigen. 24% aller Anruferinnen benötigen Unterstützung im Bereich psychischer Gesundheit. </w:t>
      </w:r>
    </w:p>
    <w:p w:rsidR="00F3039C" w:rsidRDefault="00F3039C"/>
    <w:p w:rsidR="00F3039C" w:rsidRDefault="00B76A1D">
      <w:pPr>
        <w:rPr>
          <w:rFonts w:ascii="Source Sans Pro" w:hAnsi="Source Sans Pro"/>
          <w:b/>
          <w:bCs/>
        </w:rPr>
      </w:pPr>
      <w:r>
        <w:rPr>
          <w:rFonts w:ascii="Source Sans Pro" w:hAnsi="Source Sans Pro"/>
          <w:b/>
          <w:bCs/>
        </w:rPr>
        <w:t xml:space="preserve">Beratungszeiten des NÖ Frauentelefons: </w:t>
      </w:r>
    </w:p>
    <w:p w:rsidR="00F3039C" w:rsidRDefault="00B76A1D">
      <w:pPr>
        <w:rPr>
          <w:rFonts w:ascii="Source Sans Pro" w:hAnsi="Source Sans Pro"/>
          <w:bCs/>
        </w:rPr>
      </w:pPr>
      <w:r>
        <w:rPr>
          <w:rFonts w:ascii="Source Sans Pro" w:hAnsi="Source Sans Pro"/>
          <w:b/>
        </w:rPr>
        <w:t>Allgemeine Beratung:</w:t>
      </w:r>
      <w:r>
        <w:rPr>
          <w:rFonts w:ascii="Source Sans Pro" w:hAnsi="Source Sans Pro"/>
        </w:rPr>
        <w:t> </w:t>
      </w:r>
      <w:r>
        <w:rPr>
          <w:rFonts w:ascii="Source Sans Pro" w:hAnsi="Source Sans Pro"/>
          <w:bCs/>
        </w:rPr>
        <w:t>Montag bis Donnerstag von 09.00 bis 12.00 Uhr </w:t>
      </w:r>
    </w:p>
    <w:p w:rsidR="00F3039C" w:rsidRDefault="00B76A1D">
      <w:pPr>
        <w:rPr>
          <w:rFonts w:ascii="Source Sans Pro" w:hAnsi="Source Sans Pro"/>
          <w:bCs/>
        </w:rPr>
      </w:pPr>
      <w:r>
        <w:rPr>
          <w:rFonts w:ascii="Source Sans Pro" w:hAnsi="Source Sans Pro"/>
          <w:b/>
        </w:rPr>
        <w:t>Rechtsberatung:</w:t>
      </w:r>
      <w:r>
        <w:rPr>
          <w:rFonts w:ascii="Source Sans Pro" w:hAnsi="Source Sans Pro"/>
          <w:bCs/>
        </w:rPr>
        <w:t> Donnerstag von 13.00 bis 16.00 Uhr</w:t>
      </w:r>
    </w:p>
    <w:p w:rsidR="00F3039C" w:rsidRDefault="00B76A1D">
      <w:pPr>
        <w:rPr>
          <w:rFonts w:ascii="Source Sans Pro" w:hAnsi="Source Sans Pro"/>
          <w:bCs/>
        </w:rPr>
      </w:pPr>
      <w:r>
        <w:rPr>
          <w:rFonts w:ascii="Source Sans Pro" w:hAnsi="Source Sans Pro"/>
          <w:b/>
        </w:rPr>
        <w:t>Beratung in Fremdsprachen:</w:t>
      </w:r>
      <w:r>
        <w:rPr>
          <w:rFonts w:ascii="Source Sans Pro" w:hAnsi="Source Sans Pro"/>
          <w:b/>
          <w:bCs/>
        </w:rPr>
        <w:br/>
      </w:r>
      <w:r>
        <w:rPr>
          <w:rFonts w:ascii="Source Sans Pro" w:hAnsi="Source Sans Pro"/>
          <w:bCs/>
        </w:rPr>
        <w:t>Tschetschenisch und Russisch: Montag von 14.00 bis 17.00 Uhr</w:t>
      </w:r>
      <w:r>
        <w:rPr>
          <w:rFonts w:ascii="Source Sans Pro" w:hAnsi="Source Sans Pro"/>
          <w:bCs/>
        </w:rPr>
        <w:br/>
        <w:t>Türkisch:</w:t>
      </w:r>
      <w:r>
        <w:rPr>
          <w:rFonts w:ascii="Source Sans Pro" w:hAnsi="Source Sans Pro"/>
          <w:bCs/>
        </w:rPr>
        <w:t xml:space="preserve"> Dienstag von 16.00 bis 19.00 Uhr</w:t>
      </w:r>
      <w:r>
        <w:rPr>
          <w:rFonts w:ascii="Source Sans Pro" w:hAnsi="Source Sans Pro"/>
          <w:bCs/>
        </w:rPr>
        <w:br/>
        <w:t>Ukrainisch und Russisch: Mittwoch von 14.00 bis 17.00 Uhr</w:t>
      </w:r>
      <w:r>
        <w:rPr>
          <w:rFonts w:ascii="Source Sans Pro" w:hAnsi="Source Sans Pro"/>
          <w:bCs/>
        </w:rPr>
        <w:br/>
        <w:t>Serbokroatisch, Bosnisch und Kroatisch: Donnerstag von 13.00 bis 16.00 Uhr</w:t>
      </w:r>
    </w:p>
    <w:p w:rsidR="00F3039C" w:rsidRDefault="00F3039C">
      <w:pPr>
        <w:rPr>
          <w:rFonts w:ascii="Source Sans Pro" w:hAnsi="Source Sans Pro"/>
          <w:b/>
          <w:bCs/>
        </w:rPr>
      </w:pPr>
    </w:p>
    <w:p w:rsidR="00F3039C" w:rsidRDefault="00B76A1D">
      <w:pPr>
        <w:jc w:val="both"/>
        <w:rPr>
          <w:rFonts w:ascii="Source Sans Pro" w:hAnsi="Source Sans Pro"/>
          <w:bCs/>
        </w:rPr>
      </w:pPr>
      <w:r>
        <w:rPr>
          <w:rFonts w:ascii="Source Sans Pro" w:hAnsi="Source Sans Pro"/>
          <w:bCs/>
        </w:rPr>
        <w:t xml:space="preserve">Das NÖ Frauentelefon wird vom Bundeskanzleramt (Abteilung III/2-Frauenprojektförderung) </w:t>
      </w:r>
      <w:r>
        <w:rPr>
          <w:rFonts w:ascii="Source Sans Pro" w:hAnsi="Source Sans Pro"/>
          <w:bCs/>
        </w:rPr>
        <w:t>sowie von der Abteilung Soziales und Generationenförderung des Landes NÖ gefördert.</w:t>
      </w:r>
    </w:p>
    <w:p w:rsidR="00F3039C" w:rsidRDefault="00F3039C"/>
    <w:p w:rsidR="00F3039C" w:rsidRDefault="00B76A1D">
      <w:pPr>
        <w:rPr>
          <w:b/>
        </w:rPr>
      </w:pPr>
      <w:r>
        <w:rPr>
          <w:b/>
        </w:rPr>
        <w:t xml:space="preserve">Individuelle Beratung – persönlich, telefonisch oder per </w:t>
      </w:r>
      <w:proofErr w:type="spellStart"/>
      <w:r>
        <w:rPr>
          <w:b/>
        </w:rPr>
        <w:t>Videocall</w:t>
      </w:r>
      <w:proofErr w:type="spellEnd"/>
    </w:p>
    <w:p w:rsidR="00F3039C" w:rsidRDefault="00B76A1D">
      <w:r>
        <w:t>Für persönliche Beratungen stehen die Expertinnen und Experten des Hilfswerk Niederösterreich in den Fam</w:t>
      </w:r>
      <w:r>
        <w:t xml:space="preserve">ilienberatungsstellen zur Verfügung. Diese Möglichkeit wird auch häufig auch von Männern in Anspruch genommen werden – relevante Themen sind beispielsweise </w:t>
      </w:r>
      <w:r>
        <w:lastRenderedPageBreak/>
        <w:t>Sorgerechtsfragen nach Trennungen. Beratungen sind zu den Öffnungszeiten persönlich, telefonisch und</w:t>
      </w:r>
      <w:r>
        <w:t xml:space="preserve"> auch per </w:t>
      </w:r>
      <w:proofErr w:type="spellStart"/>
      <w:r>
        <w:t>Videocall</w:t>
      </w:r>
      <w:proofErr w:type="spellEnd"/>
      <w:r>
        <w:t xml:space="preserve"> möglich. </w:t>
      </w:r>
    </w:p>
    <w:p w:rsidR="00F3039C" w:rsidRDefault="00F3039C"/>
    <w:p w:rsidR="00F3039C" w:rsidRDefault="00B76A1D">
      <w:pPr>
        <w:rPr>
          <w:b/>
        </w:rPr>
      </w:pPr>
      <w:r>
        <w:rPr>
          <w:b/>
        </w:rPr>
        <w:t xml:space="preserve">NEU: Online-Beratung </w:t>
      </w:r>
    </w:p>
    <w:p w:rsidR="00F3039C" w:rsidRDefault="00B76A1D">
      <w:r>
        <w:t>Neben dem NÖ Frauentelefon und den Familienberatungsstellen haben Ratsuchende – auch Männer – ab heute, 3. März 2025 auch die Möglichkeit sich online beraten zu lassen. Diese Beratung ist ebenfalls koste</w:t>
      </w:r>
      <w:r>
        <w:t xml:space="preserve">nlos und bei Wunsch auch anonym – es müssen weder Name, noch E-Mailadresse angegeben werden. Die Beratungsseite ist unter </w:t>
      </w:r>
      <w:hyperlink r:id="rId8" w:history="1">
        <w:r>
          <w:rPr>
            <w:rStyle w:val="Hyperlink"/>
          </w:rPr>
          <w:t>https://onlineberatung.noe.hilfswerk.at/</w:t>
        </w:r>
      </w:hyperlink>
      <w:r>
        <w:t xml:space="preserve"> erreichbar. Beraten wird während der</w:t>
      </w:r>
      <w:r>
        <w:t xml:space="preserve"> Öffnungszeiten der Familienberatungsstellen. Innerhalb von 48 Stunden kann eine Antwort garantiert werden. Die Seite verfügt über einen „Notausstiegt“ – wird dieser geklickt, wird automatisch auf eine andere Website verlinkt und der Verlauf ist am jeweili</w:t>
      </w:r>
      <w:r>
        <w:t xml:space="preserve">gen Gerät nicht mehr nachvollziehbar – diese Option soll vor gewalttätigen Partnern schützen. Gefördert wird das Angebot vom Bundeskanzleramt. </w:t>
      </w:r>
    </w:p>
    <w:p w:rsidR="00F3039C" w:rsidRDefault="00F3039C"/>
    <w:p w:rsidR="00F3039C" w:rsidRDefault="00F3039C"/>
    <w:p w:rsidR="00F3039C" w:rsidRDefault="00B76A1D">
      <w:pPr>
        <w:jc w:val="both"/>
        <w:rPr>
          <w:rFonts w:ascii="Source Sans Pro" w:hAnsi="Source Sans Pro"/>
        </w:rPr>
      </w:pPr>
      <w:r>
        <w:rPr>
          <w:rFonts w:ascii="Source Sans Pro" w:hAnsi="Source Sans Pro"/>
          <w:b/>
          <w:bCs/>
        </w:rPr>
        <w:t xml:space="preserve">Rückfragen: </w:t>
      </w:r>
      <w:r>
        <w:rPr>
          <w:rFonts w:ascii="Source Sans Pro" w:hAnsi="Source Sans Pro"/>
          <w:sz w:val="20"/>
          <w:szCs w:val="20"/>
        </w:rPr>
        <w:t>Hilfswerk Niederösterreich, Presse &amp; Kommunikation</w:t>
      </w:r>
      <w:r>
        <w:rPr>
          <w:rFonts w:ascii="Source Sans Pro" w:hAnsi="Source Sans Pro"/>
          <w:lang w:val="de-AT"/>
        </w:rPr>
        <w:t xml:space="preserve">, </w:t>
      </w:r>
      <w:r>
        <w:rPr>
          <w:rFonts w:ascii="Source Sans Pro" w:hAnsi="Source Sans Pro"/>
          <w:sz w:val="20"/>
          <w:szCs w:val="20"/>
        </w:rPr>
        <w:t xml:space="preserve">Tel. 05 9249-30140, </w:t>
      </w:r>
      <w:hyperlink r:id="rId9" w:history="1">
        <w:r>
          <w:rPr>
            <w:rStyle w:val="Hyperlink"/>
            <w:rFonts w:ascii="Source Sans Pro" w:hAnsi="Source Sans Pro"/>
            <w:sz w:val="20"/>
            <w:szCs w:val="20"/>
          </w:rPr>
          <w:t>presse@noe.hilfswerk.at</w:t>
        </w:r>
      </w:hyperlink>
    </w:p>
    <w:p w:rsidR="00F3039C" w:rsidRDefault="00F3039C"/>
    <w:sectPr w:rsidR="00F3039C">
      <w:headerReference w:type="default" r:id="rId10"/>
      <w:footerReference w:type="default" r:id="rId11"/>
      <w:headerReference w:type="first" r:id="rId12"/>
      <w:footerReference w:type="first" r:id="rId13"/>
      <w:type w:val="continuous"/>
      <w:pgSz w:w="11906" w:h="16838"/>
      <w:pgMar w:top="1701"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39C" w:rsidRDefault="00B76A1D">
      <w:r>
        <w:separator/>
      </w:r>
    </w:p>
    <w:p w:rsidR="00F3039C" w:rsidRDefault="00F3039C"/>
    <w:p w:rsidR="00F3039C" w:rsidRDefault="00F3039C"/>
    <w:p w:rsidR="00F3039C" w:rsidRDefault="00F3039C"/>
    <w:p w:rsidR="00F3039C" w:rsidRDefault="00F3039C"/>
  </w:endnote>
  <w:endnote w:type="continuationSeparator" w:id="0">
    <w:p w:rsidR="00F3039C" w:rsidRDefault="00B76A1D">
      <w:r>
        <w:continuationSeparator/>
      </w:r>
    </w:p>
    <w:p w:rsidR="00F3039C" w:rsidRDefault="00F3039C"/>
    <w:p w:rsidR="00F3039C" w:rsidRDefault="00F3039C"/>
    <w:p w:rsidR="00F3039C" w:rsidRDefault="00F3039C"/>
    <w:p w:rsidR="00F3039C" w:rsidRDefault="00F30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39C" w:rsidRDefault="00B76A1D">
    <w:pPr>
      <w:pStyle w:val="Fuzeile"/>
    </w:pPr>
    <w:r>
      <w:rPr>
        <w:noProof/>
        <w:lang w:val="de-AT" w:eastAsia="de-AT"/>
      </w:rPr>
      <mc:AlternateContent>
        <mc:Choice Requires="wps">
          <w:drawing>
            <wp:anchor distT="0" distB="0" distL="114300" distR="114300" simplePos="0" relativeHeight="251662336" behindDoc="0" locked="0" layoutInCell="1" allowOverlap="1">
              <wp:simplePos x="0" y="0"/>
              <wp:positionH relativeFrom="margin">
                <wp:posOffset>-195581</wp:posOffset>
              </wp:positionH>
              <wp:positionV relativeFrom="paragraph">
                <wp:posOffset>35560</wp:posOffset>
              </wp:positionV>
              <wp:extent cx="6315075" cy="26924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69240"/>
                      </a:xfrm>
                      <a:prstGeom prst="rect">
                        <a:avLst/>
                      </a:prstGeom>
                      <a:noFill/>
                      <a:ln w="9525">
                        <a:noFill/>
                        <a:miter lim="800000"/>
                        <a:headEnd/>
                        <a:tailEnd/>
                      </a:ln>
                    </wps:spPr>
                    <wps:txbx>
                      <w:txbxContent>
                        <w:p w:rsidR="00F3039C" w:rsidRDefault="00B76A1D">
                          <w:pPr>
                            <w:rPr>
                              <w:b/>
                            </w:rPr>
                          </w:pPr>
                          <w:r>
                            <w:rPr>
                              <w:b/>
                            </w:rPr>
                            <w:t>Presseinformation „20 Jahre NÖ Frauentelefon“</w:t>
                          </w:r>
                        </w:p>
                        <w:p w:rsidR="00F3039C" w:rsidRDefault="00F3039C">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BD2B3" id="_x0000_t202" coordsize="21600,21600" o:spt="202" path="m,l,21600r21600,l21600,xe">
              <v:stroke joinstyle="miter"/>
              <v:path gradientshapeok="t" o:connecttype="rect"/>
            </v:shapetype>
            <v:shape id="Textfeld 2" o:spid="_x0000_s1026" type="#_x0000_t202" style="position:absolute;margin-left:-15.4pt;margin-top:2.8pt;width:497.25pt;height:2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" filled="f" stroked="f">
              <v:textbox>
                <w:txbxContent>
                  <w:p w:rsidR="00065BB5" w:rsidRPr="005D11F5" w:rsidRDefault="005A5BE4" w:rsidP="00065BB5">
                    <w:pPr>
                      <w:rPr>
                        <w:b/>
                      </w:rPr>
                    </w:pPr>
                    <w:r>
                      <w:rPr>
                        <w:b/>
                      </w:rPr>
                      <w:t>Presseinformation „20 Jahre NÖ Frauentelefon“</w:t>
                    </w:r>
                  </w:p>
                  <w:p w:rsidR="00FB2124" w:rsidRPr="005D11F5" w:rsidRDefault="00FB2124" w:rsidP="005D11F5">
                    <w:pPr>
                      <w:rPr>
                        <w:b/>
                      </w:rPr>
                    </w:pPr>
                  </w:p>
                </w:txbxContent>
              </v:textbox>
              <w10:wrap anchorx="margin"/>
            </v:shape>
          </w:pict>
        </mc:Fallback>
      </mc:AlternateContent>
    </w:r>
    <w:r>
      <w:rPr>
        <w:b/>
        <w:noProof/>
        <w:lang w:val="de-AT" w:eastAsia="de-AT"/>
      </w:rPr>
      <mc:AlternateContent>
        <mc:Choice Requires="wps">
          <w:drawing>
            <wp:anchor distT="0" distB="0" distL="114300" distR="114300" simplePos="0" relativeHeight="251660288" behindDoc="1" locked="0" layoutInCell="1" allowOverlap="1">
              <wp:simplePos x="0" y="0"/>
              <wp:positionH relativeFrom="column">
                <wp:posOffset>-701675</wp:posOffset>
              </wp:positionH>
              <wp:positionV relativeFrom="paragraph">
                <wp:posOffset>10160</wp:posOffset>
              </wp:positionV>
              <wp:extent cx="7176770" cy="323850"/>
              <wp:effectExtent l="0" t="0" r="5080" b="0"/>
              <wp:wrapNone/>
              <wp:docPr id="5" name="Rechteck 5"/>
              <wp:cNvGraphicFramePr/>
              <a:graphic xmlns:a="http://schemas.openxmlformats.org/drawingml/2006/main">
                <a:graphicData uri="http://schemas.microsoft.com/office/word/2010/wordprocessingShape">
                  <wps:wsp>
                    <wps:cNvSpPr/>
                    <wps:spPr>
                      <a:xfrm>
                        <a:off x="0" y="0"/>
                        <a:ext cx="7176770" cy="323850"/>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5AF4F" id="Rechteck 5" o:spid="_x0000_s1026" style="position:absolute;margin-left:-55.25pt;margin-top:.8pt;width:565.1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" fillcolor="#fc0" stroked="f" strokeweight=".8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39C" w:rsidRDefault="00B76A1D">
    <w:pPr>
      <w:pStyle w:val="Fuzeile"/>
    </w:pPr>
    <w:r>
      <w:rPr>
        <w:noProof/>
        <w:lang w:val="de-AT" w:eastAsia="de-AT"/>
      </w:rPr>
      <mc:AlternateContent>
        <mc:Choice Requires="wps">
          <w:drawing>
            <wp:anchor distT="0" distB="0" distL="114300" distR="114300" simplePos="0" relativeHeight="251726336" behindDoc="0" locked="0" layoutInCell="1" allowOverlap="1">
              <wp:simplePos x="0" y="0"/>
              <wp:positionH relativeFrom="margin">
                <wp:posOffset>-224156</wp:posOffset>
              </wp:positionH>
              <wp:positionV relativeFrom="paragraph">
                <wp:posOffset>26035</wp:posOffset>
              </wp:positionV>
              <wp:extent cx="6391275" cy="276225"/>
              <wp:effectExtent l="0" t="0" r="0" b="9525"/>
              <wp:wrapNone/>
              <wp:docPr id="3" name="Textfeld 3"/>
              <wp:cNvGraphicFramePr/>
              <a:graphic xmlns:a="http://schemas.openxmlformats.org/drawingml/2006/main">
                <a:graphicData uri="http://schemas.microsoft.com/office/word/2010/wordprocessingShape">
                  <wps:wsp>
                    <wps:cNvSpPr txBox="1"/>
                    <wps:spPr>
                      <a:xfrm>
                        <a:off x="0" y="0"/>
                        <a:ext cx="6391275" cy="27622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3039C" w:rsidRDefault="00B76A1D">
                          <w:pPr>
                            <w:ind w:left="142"/>
                            <w:rPr>
                              <w:b/>
                            </w:rPr>
                          </w:pPr>
                          <w:r>
                            <w:rPr>
                              <w:b/>
                            </w:rPr>
                            <w:t>Mustertitel</w:t>
                          </w:r>
                          <w:r>
                            <w:rPr>
                              <w:b/>
                            </w:rPr>
                            <w:tab/>
                          </w:r>
                          <w:r>
                            <w:rPr>
                              <w:b/>
                            </w:rPr>
                            <w:tab/>
                          </w:r>
                          <w:r>
                            <w:rPr>
                              <w:b/>
                            </w:rPr>
                            <w:tab/>
                          </w:r>
                          <w:r>
                            <w:rPr>
                              <w:b/>
                            </w:rPr>
                            <w:tab/>
                          </w:r>
                          <w:r>
                            <w:rPr>
                              <w:b/>
                            </w:rPr>
                            <w:tab/>
                          </w:r>
                          <w:r>
                            <w:rPr>
                              <w:b/>
                            </w:rPr>
                            <w:tab/>
                          </w:r>
                          <w:r>
                            <w:rPr>
                              <w:b/>
                            </w:rPr>
                            <w:tab/>
                          </w:r>
                          <w:r>
                            <w:rPr>
                              <w:b/>
                            </w:rPr>
                            <w:tab/>
                          </w:r>
                          <w:r>
                            <w:rPr>
                              <w:b/>
                            </w:rPr>
                            <w:tab/>
                          </w:r>
                          <w:r>
                            <w:rPr>
                              <w:b/>
                            </w:rPr>
                            <w:tab/>
                            <w:t xml:space="preserve">Seite </w:t>
                          </w:r>
                          <w:r>
                            <w:rPr>
                              <w:b/>
                              <w:bCs/>
                            </w:rPr>
                            <w:fldChar w:fldCharType="begin"/>
                          </w:r>
                          <w:r>
                            <w:rPr>
                              <w:b/>
                              <w:bCs/>
                            </w:rPr>
                            <w:instrText>PAGE  \* Arabic  \* MERGEFORMAT</w:instrText>
                          </w:r>
                          <w:r>
                            <w:rPr>
                              <w:b/>
                              <w:bCs/>
                            </w:rPr>
                            <w:fldChar w:fldCharType="separate"/>
                          </w:r>
                          <w:r>
                            <w:rPr>
                              <w:b/>
                              <w:bCs/>
                              <w:noProof/>
                            </w:rPr>
                            <w:t>1</w:t>
                          </w:r>
                          <w:r>
                            <w:rPr>
                              <w:b/>
                              <w:bCs/>
                            </w:rPr>
                            <w:fldChar w:fldCharType="end"/>
                          </w:r>
                          <w:r>
                            <w:rPr>
                              <w:b/>
                            </w:rPr>
                            <w:t xml:space="preserve"> von </w:t>
                          </w:r>
                          <w:r>
                            <w:rPr>
                              <w:b/>
                              <w:bCs/>
                            </w:rPr>
                            <w:fldChar w:fldCharType="begin"/>
                          </w:r>
                          <w:r>
                            <w:rPr>
                              <w:b/>
                              <w:bCs/>
                            </w:rPr>
                            <w:instrText>NUMPAGES  \* Arabic  \* MERGEFORMAT</w:instrText>
                          </w:r>
                          <w:r>
                            <w:rPr>
                              <w:b/>
                              <w:bCs/>
                            </w:rPr>
                            <w:fldChar w:fldCharType="separate"/>
                          </w:r>
                          <w:r>
                            <w:rPr>
                              <w:b/>
                              <w:bCs/>
                              <w:noProof/>
                            </w:rPr>
                            <w:t>1</w:t>
                          </w:r>
                          <w:r>
                            <w:rPr>
                              <w:b/>
                              <w:bC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44942" id="_x0000_t202" coordsize="21600,21600" o:spt="202" path="m,l,21600r21600,l21600,xe">
              <v:stroke joinstyle="miter"/>
              <v:path gradientshapeok="t" o:connecttype="rect"/>
            </v:shapetype>
            <v:shape id="Textfeld 3" o:spid="_x0000_s1027" type="#_x0000_t202" style="position:absolute;margin-left:-17.65pt;margin-top:2.05pt;width:503.25pt;height:21.7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" filled="f" stroked="f">
              <v:textbox>
                <w:txbxContent>
                  <w:p w:rsidR="008D6997" w:rsidRPr="005D11F5" w:rsidRDefault="00CE35C1" w:rsidP="00CE35C1">
                    <w:pPr>
                      <w:ind w:left="142"/>
                      <w:rPr>
                        <w:b/>
                      </w:rPr>
                    </w:pPr>
                    <w:r>
                      <w:rPr>
                        <w:b/>
                      </w:rPr>
                      <w:t>Mustertitel</w:t>
                    </w:r>
                    <w:r>
                      <w:rPr>
                        <w:b/>
                      </w:rPr>
                      <w:tab/>
                    </w:r>
                    <w:r>
                      <w:rPr>
                        <w:b/>
                      </w:rPr>
                      <w:tab/>
                    </w:r>
                    <w:r>
                      <w:rPr>
                        <w:b/>
                      </w:rPr>
                      <w:tab/>
                    </w:r>
                    <w:r>
                      <w:rPr>
                        <w:b/>
                      </w:rPr>
                      <w:tab/>
                    </w:r>
                    <w:r>
                      <w:rPr>
                        <w:b/>
                      </w:rPr>
                      <w:tab/>
                    </w:r>
                    <w:r>
                      <w:rPr>
                        <w:b/>
                      </w:rPr>
                      <w:tab/>
                    </w:r>
                    <w:r>
                      <w:rPr>
                        <w:b/>
                      </w:rPr>
                      <w:tab/>
                    </w:r>
                    <w:r>
                      <w:rPr>
                        <w:b/>
                      </w:rPr>
                      <w:tab/>
                    </w:r>
                    <w:r>
                      <w:rPr>
                        <w:b/>
                      </w:rPr>
                      <w:tab/>
                    </w:r>
                    <w:r>
                      <w:rPr>
                        <w:b/>
                      </w:rPr>
                      <w:tab/>
                    </w:r>
                    <w:r w:rsidRPr="00CE35C1">
                      <w:rPr>
                        <w:b/>
                      </w:rPr>
                      <w:t xml:space="preserve">Seite </w:t>
                    </w:r>
                    <w:r w:rsidRPr="00CE35C1">
                      <w:rPr>
                        <w:b/>
                        <w:bCs/>
                      </w:rPr>
                      <w:fldChar w:fldCharType="begin"/>
                    </w:r>
                    <w:r w:rsidRPr="00CE35C1">
                      <w:rPr>
                        <w:b/>
                        <w:bCs/>
                      </w:rPr>
                      <w:instrText>PAGE  \* Arabic  \* MERGEFORMAT</w:instrText>
                    </w:r>
                    <w:r w:rsidRPr="00CE35C1">
                      <w:rPr>
                        <w:b/>
                        <w:bCs/>
                      </w:rPr>
                      <w:fldChar w:fldCharType="separate"/>
                    </w:r>
                    <w:r w:rsidR="00BD4ED6">
                      <w:rPr>
                        <w:b/>
                        <w:bCs/>
                        <w:noProof/>
                      </w:rPr>
                      <w:t>1</w:t>
                    </w:r>
                    <w:r w:rsidRPr="00CE35C1">
                      <w:rPr>
                        <w:b/>
                        <w:bCs/>
                      </w:rPr>
                      <w:fldChar w:fldCharType="end"/>
                    </w:r>
                    <w:r w:rsidRPr="00CE35C1">
                      <w:rPr>
                        <w:b/>
                      </w:rPr>
                      <w:t xml:space="preserve"> von </w:t>
                    </w:r>
                    <w:r w:rsidRPr="00CE35C1">
                      <w:rPr>
                        <w:b/>
                        <w:bCs/>
                      </w:rPr>
                      <w:fldChar w:fldCharType="begin"/>
                    </w:r>
                    <w:r w:rsidRPr="00CE35C1">
                      <w:rPr>
                        <w:b/>
                        <w:bCs/>
                      </w:rPr>
                      <w:instrText>NUMPAGES  \* Arabic  \* MERGEFORMAT</w:instrText>
                    </w:r>
                    <w:r w:rsidRPr="00CE35C1">
                      <w:rPr>
                        <w:b/>
                        <w:bCs/>
                      </w:rPr>
                      <w:fldChar w:fldCharType="separate"/>
                    </w:r>
                    <w:r w:rsidR="00A46A08">
                      <w:rPr>
                        <w:b/>
                        <w:bCs/>
                        <w:noProof/>
                      </w:rPr>
                      <w:t>1</w:t>
                    </w:r>
                    <w:r w:rsidRPr="00CE35C1">
                      <w:rPr>
                        <w:b/>
                        <w:bCs/>
                      </w:rPr>
                      <w:fldChar w:fldCharType="end"/>
                    </w:r>
                  </w:p>
                </w:txbxContent>
              </v:textbox>
              <w10:wrap anchorx="margin"/>
            </v:shape>
          </w:pict>
        </mc:Fallback>
      </mc:AlternateContent>
    </w:r>
    <w:r>
      <w:rPr>
        <w:noProof/>
        <w:lang w:val="de-AT" w:eastAsia="de-AT"/>
      </w:rPr>
      <mc:AlternateContent>
        <mc:Choice Requires="wps">
          <w:drawing>
            <wp:anchor distT="0" distB="0" distL="114300" distR="114300" simplePos="0" relativeHeight="251661824" behindDoc="0" locked="0" layoutInCell="1" allowOverlap="1">
              <wp:simplePos x="0" y="0"/>
              <wp:positionH relativeFrom="column">
                <wp:posOffset>-723900</wp:posOffset>
              </wp:positionH>
              <wp:positionV relativeFrom="paragraph">
                <wp:posOffset>-6985</wp:posOffset>
              </wp:positionV>
              <wp:extent cx="7199630" cy="323850"/>
              <wp:effectExtent l="0" t="0" r="1270" b="0"/>
              <wp:wrapNone/>
              <wp:docPr id="6" name="Rechteck 6"/>
              <wp:cNvGraphicFramePr/>
              <a:graphic xmlns:a="http://schemas.openxmlformats.org/drawingml/2006/main">
                <a:graphicData uri="http://schemas.microsoft.com/office/word/2010/wordprocessingShape">
                  <wps:wsp>
                    <wps:cNvSpPr/>
                    <wps:spPr>
                      <a:xfrm>
                        <a:off x="0" y="0"/>
                        <a:ext cx="7199630" cy="32385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9AC57" id="Rechteck 6" o:spid="_x0000_s1026" style="position:absolute;margin-left:-57pt;margin-top:-.55pt;width:566.9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" fillcolor="#fc0 [3207]" stroked="f" strokeweight=".8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39C" w:rsidRDefault="00B76A1D">
      <w:r>
        <w:separator/>
      </w:r>
    </w:p>
    <w:p w:rsidR="00F3039C" w:rsidRDefault="00F3039C"/>
    <w:p w:rsidR="00F3039C" w:rsidRDefault="00F3039C"/>
    <w:p w:rsidR="00F3039C" w:rsidRDefault="00F3039C"/>
    <w:p w:rsidR="00F3039C" w:rsidRDefault="00F3039C"/>
  </w:footnote>
  <w:footnote w:type="continuationSeparator" w:id="0">
    <w:p w:rsidR="00F3039C" w:rsidRDefault="00B76A1D">
      <w:r>
        <w:continuationSeparator/>
      </w:r>
    </w:p>
    <w:p w:rsidR="00F3039C" w:rsidRDefault="00F3039C"/>
    <w:p w:rsidR="00F3039C" w:rsidRDefault="00F3039C"/>
    <w:p w:rsidR="00F3039C" w:rsidRDefault="00F3039C"/>
    <w:p w:rsidR="00F3039C" w:rsidRDefault="00F30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39C" w:rsidRDefault="00B76A1D">
    <w:pPr>
      <w:pStyle w:val="Kopfzeile"/>
      <w:tabs>
        <w:tab w:val="clear" w:pos="4536"/>
        <w:tab w:val="clear" w:pos="9072"/>
        <w:tab w:val="left" w:pos="7068"/>
      </w:tabs>
    </w:pPr>
    <w:r>
      <w:rPr>
        <w:noProof/>
        <w:snapToGrid w:val="0"/>
        <w:w w:val="0"/>
        <w:u w:color="000000"/>
        <w:bdr w:val="none" w:sz="0" w:space="0" w:color="000000"/>
        <w:shd w:val="clear" w:color="000000" w:fill="000000"/>
        <w:lang w:val="de-AT" w:eastAsia="de-AT"/>
      </w:rPr>
      <w:drawing>
        <wp:anchor distT="0" distB="0" distL="114300" distR="114300" simplePos="0" relativeHeight="251730432" behindDoc="0" locked="0" layoutInCell="1" allowOverlap="1">
          <wp:simplePos x="0" y="0"/>
          <wp:positionH relativeFrom="rightMargin">
            <wp:align>left</wp:align>
          </wp:positionH>
          <wp:positionV relativeFrom="paragraph">
            <wp:posOffset>-167640</wp:posOffset>
          </wp:positionV>
          <wp:extent cx="720000" cy="720000"/>
          <wp:effectExtent l="0" t="0" r="4445" b="4445"/>
          <wp:wrapNone/>
          <wp:docPr id="7" name="Grafik 7" descr="G:\Logos\HW_LOGO_300dpi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HW_LOGO_300dpi_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39C" w:rsidRDefault="00B76A1D">
    <w:pPr>
      <w:pStyle w:val="Kopfzeile"/>
    </w:pPr>
    <w:r>
      <w:rPr>
        <w:noProof/>
        <w:snapToGrid w:val="0"/>
        <w:w w:val="0"/>
        <w:u w:color="000000"/>
        <w:bdr w:val="none" w:sz="0" w:space="0" w:color="000000"/>
        <w:shd w:val="clear" w:color="000000" w:fill="000000"/>
        <w:lang w:val="de-AT" w:eastAsia="de-AT"/>
      </w:rPr>
      <w:drawing>
        <wp:anchor distT="0" distB="0" distL="114300" distR="114300" simplePos="0" relativeHeight="251728384" behindDoc="0" locked="0" layoutInCell="1" allowOverlap="1">
          <wp:simplePos x="0" y="0"/>
          <wp:positionH relativeFrom="rightMargin">
            <wp:align>left</wp:align>
          </wp:positionH>
          <wp:positionV relativeFrom="paragraph">
            <wp:posOffset>-180975</wp:posOffset>
          </wp:positionV>
          <wp:extent cx="720000" cy="720000"/>
          <wp:effectExtent l="0" t="0" r="4445" b="4445"/>
          <wp:wrapNone/>
          <wp:docPr id="4" name="Grafik 4" descr="G:\Logos\HW_LOGO_300dpi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HW_LOGO_300dpi_4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309C0"/>
    <w:multiLevelType w:val="hybridMultilevel"/>
    <w:tmpl w:val="CD2C9488"/>
    <w:lvl w:ilvl="0" w:tplc="AE20A7F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9C4B25"/>
    <w:multiLevelType w:val="hybridMultilevel"/>
    <w:tmpl w:val="30BAD53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AC87DC7"/>
    <w:multiLevelType w:val="hybridMultilevel"/>
    <w:tmpl w:val="3B4A0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35791E"/>
    <w:multiLevelType w:val="hybridMultilevel"/>
    <w:tmpl w:val="8BB63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23004C"/>
    <w:multiLevelType w:val="hybridMultilevel"/>
    <w:tmpl w:val="1F706680"/>
    <w:lvl w:ilvl="0" w:tplc="D72416A0">
      <w:start w:val="1"/>
      <w:numFmt w:val="bullet"/>
      <w:lvlText w:val=""/>
      <w:lvlJc w:val="left"/>
      <w:pPr>
        <w:ind w:left="360" w:hanging="360"/>
      </w:pPr>
      <w:rPr>
        <w:rFonts w:ascii="Wingdings" w:hAnsi="Wingdings" w:hint="default"/>
        <w:color w:val="FFCC00" w:themeColor="accent1"/>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A2B52CF"/>
    <w:multiLevelType w:val="hybridMultilevel"/>
    <w:tmpl w:val="00AC01E0"/>
    <w:lvl w:ilvl="0" w:tplc="4A56490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A823B2"/>
    <w:multiLevelType w:val="hybridMultilevel"/>
    <w:tmpl w:val="25FC7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8607B1"/>
    <w:multiLevelType w:val="multilevel"/>
    <w:tmpl w:val="94AA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0703EE"/>
    <w:multiLevelType w:val="hybridMultilevel"/>
    <w:tmpl w:val="DFAA0BB6"/>
    <w:lvl w:ilvl="0" w:tplc="C14C06A4">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2717B8"/>
    <w:multiLevelType w:val="hybridMultilevel"/>
    <w:tmpl w:val="4FC21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3D6D3F"/>
    <w:multiLevelType w:val="hybridMultilevel"/>
    <w:tmpl w:val="773EE1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4164AE8"/>
    <w:multiLevelType w:val="hybridMultilevel"/>
    <w:tmpl w:val="D3DAD430"/>
    <w:lvl w:ilvl="0" w:tplc="D72416A0">
      <w:start w:val="1"/>
      <w:numFmt w:val="bullet"/>
      <w:lvlText w:val=""/>
      <w:lvlJc w:val="left"/>
      <w:pPr>
        <w:ind w:left="720" w:hanging="360"/>
      </w:pPr>
      <w:rPr>
        <w:rFonts w:ascii="Wingdings" w:hAnsi="Wingdings" w:hint="default"/>
        <w:color w:val="FFCC00" w:themeColor="accent1"/>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EA5C61"/>
    <w:multiLevelType w:val="multilevel"/>
    <w:tmpl w:val="94AA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444234"/>
    <w:multiLevelType w:val="hybridMultilevel"/>
    <w:tmpl w:val="2A0EBB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6978C8"/>
    <w:multiLevelType w:val="hybridMultilevel"/>
    <w:tmpl w:val="915E5246"/>
    <w:lvl w:ilvl="0" w:tplc="04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6"/>
  </w:num>
  <w:num w:numId="5">
    <w:abstractNumId w:val="2"/>
  </w:num>
  <w:num w:numId="6">
    <w:abstractNumId w:val="0"/>
  </w:num>
  <w:num w:numId="7">
    <w:abstractNumId w:val="10"/>
  </w:num>
  <w:num w:numId="8">
    <w:abstractNumId w:val="14"/>
  </w:num>
  <w:num w:numId="9">
    <w:abstractNumId w:val="8"/>
  </w:num>
  <w:num w:numId="10">
    <w:abstractNumId w:val="12"/>
  </w:num>
  <w:num w:numId="11">
    <w:abstractNumId w:val="7"/>
  </w:num>
  <w:num w:numId="12">
    <w:abstractNumId w:val="9"/>
  </w:num>
  <w:num w:numId="13">
    <w:abstractNumId w:val="13"/>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39C"/>
    <w:rsid w:val="0093418E"/>
    <w:rsid w:val="00B76A1D"/>
    <w:rsid w:val="00F303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9A69033-CCFA-443D-8118-6F9BBE84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0" w:line="360" w:lineRule="auto"/>
    </w:pPr>
    <w:rPr>
      <w:rFonts w:asciiTheme="majorHAnsi" w:hAnsiTheme="majorHAnsi"/>
    </w:rPr>
  </w:style>
  <w:style w:type="paragraph" w:styleId="berschrift1">
    <w:name w:val="heading 1"/>
    <w:basedOn w:val="berschrift"/>
    <w:next w:val="Standard"/>
    <w:link w:val="berschrift1Zchn"/>
    <w:uiPriority w:val="3"/>
    <w:qFormat/>
    <w:pPr>
      <w:outlineLvl w:val="0"/>
    </w:pPr>
  </w:style>
  <w:style w:type="paragraph" w:styleId="berschrift2">
    <w:name w:val="heading 2"/>
    <w:aliases w:val="Kopfzeile-Überschrift"/>
    <w:basedOn w:val="Fuzeile"/>
    <w:next w:val="Standard"/>
    <w:link w:val="berschrift2Zchn"/>
    <w:uiPriority w:val="4"/>
    <w:unhideWhenUsed/>
    <w:qFormat/>
    <w:pPr>
      <w:spacing w:line="480" w:lineRule="auto"/>
      <w:ind w:right="357"/>
      <w:outlineLvl w:val="1"/>
    </w:pPr>
    <w:rPr>
      <w:b/>
      <w:caps/>
      <w:noProof/>
      <w:spacing w:val="10"/>
      <w:sz w:val="24"/>
      <w:lang w:eastAsia="de-DE"/>
    </w:rPr>
  </w:style>
  <w:style w:type="paragraph" w:styleId="berschrift3">
    <w:name w:val="heading 3"/>
    <w:basedOn w:val="berschrift1"/>
    <w:next w:val="Standard"/>
    <w:link w:val="berschrift3Zchn"/>
    <w:uiPriority w:val="5"/>
    <w:unhideWhenUsed/>
    <w:qFormat/>
    <w:pPr>
      <w:spacing w:after="120"/>
      <w:outlineLvl w:val="2"/>
    </w:pPr>
    <w:rPr>
      <w:sz w:val="24"/>
      <w:szCs w:val="24"/>
      <w:shd w:val="clear" w:color="auto" w:fil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numPr>
        <w:numId w:val="9"/>
      </w:numPr>
    </w:pPr>
  </w:style>
  <w:style w:type="character" w:customStyle="1" w:styleId="berschrift1Zchn">
    <w:name w:val="Überschrift 1 Zchn"/>
    <w:basedOn w:val="Absatz-Standardschriftart"/>
    <w:link w:val="berschrift1"/>
    <w:uiPriority w:val="3"/>
    <w:rPr>
      <w:rFonts w:asciiTheme="majorHAnsi" w:eastAsia="MS ??" w:hAnsiTheme="majorHAnsi" w:cs="Arial"/>
      <w:b/>
      <w:bCs/>
      <w:noProof/>
      <w:sz w:val="34"/>
      <w:szCs w:val="34"/>
      <w:lang w:eastAsia="de-DE"/>
    </w:rPr>
  </w:style>
  <w:style w:type="character" w:customStyle="1" w:styleId="berschrift2Zchn">
    <w:name w:val="Überschrift 2 Zchn"/>
    <w:aliases w:val="Kopfzeile-Überschrift Zchn"/>
    <w:basedOn w:val="Absatz-Standardschriftart"/>
    <w:link w:val="berschrift2"/>
    <w:uiPriority w:val="4"/>
    <w:rPr>
      <w:rFonts w:asciiTheme="majorHAnsi" w:hAnsiTheme="majorHAnsi"/>
      <w:b/>
      <w:caps/>
      <w:noProof/>
      <w:spacing w:val="10"/>
      <w:sz w:val="24"/>
      <w:lang w:eastAsia="de-DE"/>
    </w:rPr>
  </w:style>
  <w:style w:type="character" w:styleId="Hervorhebung">
    <w:name w:val="Emphasis"/>
    <w:basedOn w:val="Absatz-Standardschriftart"/>
    <w:uiPriority w:val="20"/>
    <w:rPr>
      <w:rFonts w:ascii="Source Sans Pro" w:hAnsi="Source Sans Pro"/>
      <w:b/>
      <w:i w:val="0"/>
      <w:iCs/>
      <w:caps w:val="0"/>
      <w:smallCaps w:val="0"/>
      <w:strike w:val="0"/>
      <w:dstrike w:val="0"/>
      <w:vanish w:val="0"/>
      <w:color w:val="E95D0F"/>
      <w:u w:color="FFFFFF" w:themeColor="background1"/>
      <w:vertAlign w:val="baseline"/>
    </w:rPr>
  </w:style>
  <w:style w:type="character" w:styleId="SchwacheHervorhebung">
    <w:name w:val="Subtle Emphasis"/>
    <w:basedOn w:val="Absatz-Standardschriftart"/>
    <w:uiPriority w:val="19"/>
    <w:rPr>
      <w:i/>
      <w:iCs/>
      <w:color w:val="808080" w:themeColor="text1" w:themeTint="7F"/>
    </w:rPr>
  </w:style>
  <w:style w:type="paragraph" w:styleId="IntensivesZitat">
    <w:name w:val="Intense Quote"/>
    <w:basedOn w:val="Standard"/>
    <w:next w:val="Standard"/>
    <w:link w:val="IntensivesZitatZchn"/>
    <w:uiPriority w:val="30"/>
    <w:pPr>
      <w:pBdr>
        <w:bottom w:val="single" w:sz="4" w:space="4" w:color="FFCC00" w:themeColor="accent1"/>
      </w:pBdr>
      <w:spacing w:before="200" w:after="280"/>
      <w:ind w:left="936" w:right="936"/>
    </w:pPr>
    <w:rPr>
      <w:b/>
      <w:bCs/>
      <w:i/>
      <w:iCs/>
      <w:color w:val="FFCC00" w:themeColor="accent1"/>
    </w:rPr>
  </w:style>
  <w:style w:type="character" w:customStyle="1" w:styleId="IntensivesZitatZchn">
    <w:name w:val="Intensives Zitat Zchn"/>
    <w:basedOn w:val="Absatz-Standardschriftart"/>
    <w:link w:val="IntensivesZitat"/>
    <w:uiPriority w:val="30"/>
    <w:rPr>
      <w:rFonts w:ascii="Source Sans Pro" w:hAnsi="Source Sans Pro"/>
      <w:b/>
      <w:bCs/>
      <w:i/>
      <w:iCs/>
      <w:color w:val="FFCC00" w:themeColor="accent1"/>
    </w:rPr>
  </w:style>
  <w:style w:type="paragraph" w:styleId="Titel">
    <w:name w:val="Title"/>
    <w:basedOn w:val="Untertitel"/>
    <w:next w:val="Standard"/>
    <w:link w:val="TitelZchn"/>
    <w:uiPriority w:val="1"/>
    <w:qFormat/>
    <w:pPr>
      <w:spacing w:line="276" w:lineRule="auto"/>
    </w:pPr>
    <w:rPr>
      <w:caps w:val="0"/>
      <w:sz w:val="70"/>
      <w:szCs w:val="70"/>
      <w:shd w:val="clear" w:color="auto" w:fill="FFCC00" w:themeFill="accent4"/>
    </w:rPr>
  </w:style>
  <w:style w:type="character" w:customStyle="1" w:styleId="TitelZchn">
    <w:name w:val="Titel Zchn"/>
    <w:basedOn w:val="Absatz-Standardschriftart"/>
    <w:link w:val="Titel"/>
    <w:uiPriority w:val="1"/>
    <w:rPr>
      <w:rFonts w:asciiTheme="majorHAnsi" w:hAnsiTheme="majorHAnsi"/>
      <w:b/>
      <w:sz w:val="70"/>
      <w:szCs w:val="70"/>
    </w:rPr>
  </w:style>
  <w:style w:type="paragraph" w:styleId="Untertitel">
    <w:name w:val="Subtitle"/>
    <w:basedOn w:val="Standard"/>
    <w:next w:val="Standard"/>
    <w:link w:val="UntertitelZchn"/>
    <w:uiPriority w:val="2"/>
    <w:qFormat/>
    <w:rPr>
      <w:b/>
      <w:caps/>
      <w:sz w:val="36"/>
    </w:rPr>
  </w:style>
  <w:style w:type="character" w:customStyle="1" w:styleId="UntertitelZchn">
    <w:name w:val="Untertitel Zchn"/>
    <w:basedOn w:val="Absatz-Standardschriftart"/>
    <w:link w:val="Untertitel"/>
    <w:uiPriority w:val="2"/>
    <w:rPr>
      <w:rFonts w:asciiTheme="majorHAnsi" w:hAnsiTheme="majorHAnsi"/>
      <w:b/>
      <w:caps/>
      <w:sz w:val="36"/>
    </w:rPr>
  </w:style>
  <w:style w:type="paragraph" w:styleId="Verzeichnis1">
    <w:name w:val="toc 1"/>
    <w:basedOn w:val="Standard"/>
    <w:next w:val="Standard"/>
    <w:autoRedefine/>
    <w:uiPriority w:val="39"/>
    <w:unhideWhenUsed/>
    <w:pPr>
      <w:jc w:val="both"/>
    </w:pPr>
    <w:rPr>
      <w:rFonts w:ascii="Arial" w:eastAsia="Times New Roman" w:hAnsi="Arial" w:cs="Times New Roman"/>
      <w:sz w:val="24"/>
      <w:szCs w:val="20"/>
      <w:lang w:eastAsia="de-DE"/>
    </w:rPr>
  </w:style>
  <w:style w:type="character" w:styleId="Hyperlink">
    <w:name w:val="Hyperlink"/>
    <w:uiPriority w:val="99"/>
    <w:unhideWhenUsed/>
    <w:rPr>
      <w:color w:val="auto"/>
      <w:u w:val="single"/>
    </w:rPr>
  </w:style>
  <w:style w:type="paragraph" w:styleId="Textkrper">
    <w:name w:val="Body Text"/>
    <w:basedOn w:val="Standard"/>
    <w:link w:val="TextkrperZchn"/>
    <w:semiHidden/>
    <w:pPr>
      <w:spacing w:line="240" w:lineRule="auto"/>
      <w:jc w:val="both"/>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semiHidden/>
    <w:rPr>
      <w:rFonts w:ascii="Arial" w:eastAsia="Times New Roman" w:hAnsi="Arial" w:cs="Times New Roman"/>
      <w:sz w:val="24"/>
      <w:szCs w:val="20"/>
      <w:lang w:eastAsia="de-DE"/>
    </w:rPr>
  </w:style>
  <w:style w:type="paragraph" w:customStyle="1" w:styleId="berschrift">
    <w:name w:val="Überschrift"/>
    <w:basedOn w:val="Titel"/>
    <w:link w:val="berschriftZchn"/>
    <w:pPr>
      <w:spacing w:after="240" w:line="360" w:lineRule="auto"/>
    </w:pPr>
    <w:rPr>
      <w:rFonts w:eastAsia="MS ??" w:cs="Arial"/>
      <w:bCs/>
      <w:noProof/>
      <w:sz w:val="34"/>
      <w:szCs w:val="34"/>
      <w:lang w:eastAsia="de-DE"/>
    </w:rPr>
  </w:style>
  <w:style w:type="character" w:customStyle="1" w:styleId="berschriftZchn">
    <w:name w:val="Überschrift Zchn"/>
    <w:link w:val="berschrift"/>
    <w:rPr>
      <w:rFonts w:asciiTheme="majorHAnsi" w:eastAsia="MS ??" w:hAnsiTheme="majorHAnsi" w:cs="Arial"/>
      <w:b/>
      <w:bCs/>
      <w:noProof/>
      <w:sz w:val="34"/>
      <w:szCs w:val="34"/>
      <w:lang w:eastAsia="de-DE"/>
    </w:rPr>
  </w:style>
  <w:style w:type="paragraph" w:styleId="Inhaltsverzeichnisberschrift">
    <w:name w:val="TOC Heading"/>
    <w:basedOn w:val="berschrift1"/>
    <w:next w:val="Standard"/>
    <w:uiPriority w:val="39"/>
    <w:unhideWhenUsed/>
    <w:qFormat/>
    <w:pPr>
      <w:keepNext/>
      <w:keepLines/>
      <w:spacing w:before="240" w:line="259" w:lineRule="auto"/>
      <w:outlineLvl w:val="9"/>
    </w:pPr>
    <w:rPr>
      <w:rFonts w:eastAsiaTheme="majorEastAsia" w:cstheme="majorBidi"/>
      <w:sz w:val="32"/>
      <w:szCs w:val="32"/>
      <w:lang w:eastAsia="de-AT"/>
    </w:rPr>
  </w:style>
  <w:style w:type="paragraph" w:styleId="Verzeichnis2">
    <w:name w:val="toc 2"/>
    <w:basedOn w:val="Standard"/>
    <w:next w:val="Standard"/>
    <w:autoRedefine/>
    <w:uiPriority w:val="39"/>
    <w:unhideWhenUsed/>
    <w:pPr>
      <w:spacing w:after="100" w:line="259" w:lineRule="auto"/>
      <w:ind w:left="220"/>
    </w:pPr>
    <w:rPr>
      <w:rFonts w:asciiTheme="minorHAnsi" w:eastAsiaTheme="minorEastAsia" w:hAnsiTheme="minorHAnsi" w:cs="Times New Roman"/>
      <w:lang w:val="de-AT" w:eastAsia="de-AT"/>
    </w:rPr>
  </w:style>
  <w:style w:type="paragraph" w:styleId="Verzeichnis3">
    <w:name w:val="toc 3"/>
    <w:basedOn w:val="Standard"/>
    <w:next w:val="Standard"/>
    <w:autoRedefine/>
    <w:uiPriority w:val="39"/>
    <w:unhideWhenUsed/>
    <w:pPr>
      <w:spacing w:after="100" w:line="259" w:lineRule="auto"/>
      <w:ind w:left="440"/>
    </w:pPr>
    <w:rPr>
      <w:rFonts w:asciiTheme="minorHAnsi" w:eastAsiaTheme="minorEastAsia" w:hAnsiTheme="minorHAnsi" w:cs="Times New Roman"/>
      <w:lang w:val="de-AT" w:eastAsia="de-AT"/>
    </w:rPr>
  </w:style>
  <w:style w:type="character" w:customStyle="1" w:styleId="berschrift3Zchn">
    <w:name w:val="Überschrift 3 Zchn"/>
    <w:basedOn w:val="Absatz-Standardschriftart"/>
    <w:link w:val="berschrift3"/>
    <w:uiPriority w:val="5"/>
    <w:rPr>
      <w:rFonts w:asciiTheme="majorHAnsi" w:eastAsia="MS ??" w:hAnsiTheme="majorHAnsi" w:cs="Arial"/>
      <w:b/>
      <w:bCs/>
      <w:noProof/>
      <w:sz w:val="24"/>
      <w:szCs w:val="24"/>
      <w:lang w:eastAsia="de-DE"/>
    </w:rPr>
  </w:style>
  <w:style w:type="paragraph" w:styleId="KeinLeerraum">
    <w:name w:val="No Spacing"/>
    <w:uiPriority w:val="99"/>
    <w:semiHidden/>
    <w:qFormat/>
    <w:pPr>
      <w:spacing w:after="0" w:line="240" w:lineRule="auto"/>
    </w:pPr>
    <w:rPr>
      <w:rFonts w:asciiTheme="majorHAnsi" w:hAnsiTheme="majorHAnsi"/>
    </w:rPr>
  </w:style>
  <w:style w:type="table" w:styleId="Tabellenraster">
    <w:name w:val="Table Grid"/>
    <w:basedOn w:val="NormaleTabelle"/>
    <w:uiPriority w:val="59"/>
    <w:pPr>
      <w:spacing w:after="0" w:line="240" w:lineRule="auto"/>
    </w:pPr>
    <w:rPr>
      <w:rFonts w:eastAsiaTheme="minorEastAsia"/>
      <w:sz w:val="24"/>
      <w:szCs w:val="24"/>
      <w:lang w:val="de-AT"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wei">
    <w:name w:val="Titel weiß"/>
    <w:basedOn w:val="Titel"/>
    <w:link w:val="TitelweiZchn"/>
    <w:uiPriority w:val="7"/>
    <w:qFormat/>
    <w:rPr>
      <w:shd w:val="clear" w:color="auto" w:fill="FFFFFF" w:themeFill="background1"/>
    </w:rPr>
  </w:style>
  <w:style w:type="paragraph" w:customStyle="1" w:styleId="berschrift1wei">
    <w:name w:val="Überschrift 1 weiß"/>
    <w:basedOn w:val="berschrift1"/>
    <w:link w:val="berschrift1weiZchn"/>
    <w:uiPriority w:val="8"/>
    <w:qFormat/>
    <w:rPr>
      <w:shd w:val="clear" w:color="auto" w:fill="FFFFFF" w:themeFill="background1"/>
    </w:rPr>
  </w:style>
  <w:style w:type="character" w:customStyle="1" w:styleId="TitelweiZchn">
    <w:name w:val="Titel weiß Zchn"/>
    <w:basedOn w:val="TitelZchn"/>
    <w:link w:val="Titelwei"/>
    <w:uiPriority w:val="7"/>
    <w:rPr>
      <w:rFonts w:asciiTheme="majorHAnsi" w:hAnsiTheme="majorHAnsi"/>
      <w:b/>
      <w:sz w:val="70"/>
      <w:szCs w:val="70"/>
    </w:rPr>
  </w:style>
  <w:style w:type="character" w:customStyle="1" w:styleId="berschrift1weiZchn">
    <w:name w:val="Überschrift 1 weiß Zchn"/>
    <w:basedOn w:val="berschrift1Zchn"/>
    <w:link w:val="berschrift1wei"/>
    <w:uiPriority w:val="8"/>
    <w:rPr>
      <w:rFonts w:asciiTheme="majorHAnsi" w:eastAsia="MS ??" w:hAnsiTheme="majorHAnsi" w:cs="Arial"/>
      <w:b/>
      <w:bCs/>
      <w:noProof/>
      <w:sz w:val="34"/>
      <w:szCs w:val="34"/>
      <w:lang w:eastAsia="de-DE"/>
    </w:rPr>
  </w:style>
  <w:style w:type="paragraph" w:customStyle="1" w:styleId="ersteEbene">
    <w:name w:val="ersteEbene"/>
    <w:basedOn w:val="Standard"/>
    <w:link w:val="ersteEbeneZchn"/>
    <w:uiPriority w:val="99"/>
    <w:semiHidden/>
    <w:qFormat/>
    <w:pPr>
      <w:spacing w:line="240" w:lineRule="auto"/>
    </w:pPr>
    <w:rPr>
      <w:rFonts w:ascii="Arial" w:eastAsia="Times New Roman" w:hAnsi="Arial" w:cs="Arial"/>
      <w:b/>
      <w:spacing w:val="20"/>
      <w:sz w:val="24"/>
      <w:lang w:eastAsia="de-DE"/>
    </w:rPr>
  </w:style>
  <w:style w:type="character" w:customStyle="1" w:styleId="ersteEbeneZchn">
    <w:name w:val="ersteEbene Zchn"/>
    <w:link w:val="ersteEbene"/>
    <w:uiPriority w:val="99"/>
    <w:semiHidden/>
    <w:rPr>
      <w:rFonts w:ascii="Arial" w:eastAsia="Times New Roman" w:hAnsi="Arial" w:cs="Arial"/>
      <w:b/>
      <w:spacing w:val="20"/>
      <w:sz w:val="24"/>
      <w:lang w:eastAsia="de-DE"/>
    </w:rPr>
  </w:style>
  <w:style w:type="paragraph" w:customStyle="1" w:styleId="Hervorhebungbeige">
    <w:name w:val="Hervorhebung beige"/>
    <w:basedOn w:val="Standard"/>
    <w:uiPriority w:val="6"/>
    <w:qFormat/>
    <w:pPr>
      <w:shd w:val="clear" w:color="auto" w:fill="EAE3DA" w:themeFill="accent3"/>
    </w:pPr>
    <w:rPr>
      <w:lang w:val="de-AT"/>
    </w:rPr>
  </w:style>
  <w:style w:type="paragraph" w:styleId="Beschriftung">
    <w:name w:val="caption"/>
    <w:basedOn w:val="Standard"/>
    <w:next w:val="Standard"/>
    <w:unhideWhenUsed/>
    <w:qFormat/>
    <w:pPr>
      <w:spacing w:line="240" w:lineRule="auto"/>
    </w:pPr>
    <w:rPr>
      <w:rFonts w:ascii="Arial" w:eastAsia="Times New Roman" w:hAnsi="Arial" w:cs="Times New Roman"/>
      <w:b/>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beratung.noe.hilfswerk.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noe.hilfswerk.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ilfswerk_Design">
  <a:themeElements>
    <a:clrScheme name="Benutzerdefiniert 1">
      <a:dk1>
        <a:sysClr val="windowText" lastClr="000000"/>
      </a:dk1>
      <a:lt1>
        <a:srgbClr val="FFFFFF"/>
      </a:lt1>
      <a:dk2>
        <a:srgbClr val="000000"/>
      </a:dk2>
      <a:lt2>
        <a:srgbClr val="FFFFFF"/>
      </a:lt2>
      <a:accent1>
        <a:srgbClr val="FFCC00"/>
      </a:accent1>
      <a:accent2>
        <a:srgbClr val="FFEB99"/>
      </a:accent2>
      <a:accent3>
        <a:srgbClr val="EAE3DA"/>
      </a:accent3>
      <a:accent4>
        <a:srgbClr val="FFCC00"/>
      </a:accent4>
      <a:accent5>
        <a:srgbClr val="A5A5A5"/>
      </a:accent5>
      <a:accent6>
        <a:srgbClr val="F6A800"/>
      </a:accent6>
      <a:hlink>
        <a:srgbClr val="000000"/>
      </a:hlink>
      <a:folHlink>
        <a:srgbClr val="000000"/>
      </a:folHlink>
    </a:clrScheme>
    <a:fontScheme name="Hilfswerk">
      <a:majorFont>
        <a:latin typeface="Source Sans Pro"/>
        <a:ea typeface=""/>
        <a:cs typeface=""/>
      </a:majorFont>
      <a:minorFont>
        <a:latin typeface="Source Sans Pro"/>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A58F-3427-4780-8E3F-B16004B9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4315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Hilfswerk Niederösterreich</vt:lpstr>
    </vt:vector>
  </TitlesOfParts>
  <Company>NOE Hilfswerk</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Hilfswerk Niederösterreich</dc:title>
  <dc:creator>Pils Ute</dc:creator>
  <cp:lastModifiedBy>Pils Ute</cp:lastModifiedBy>
  <cp:revision>3</cp:revision>
  <cp:lastPrinted>2025-02-24T09:37:00Z</cp:lastPrinted>
  <dcterms:created xsi:type="dcterms:W3CDTF">2025-02-25T12:19:00Z</dcterms:created>
  <dcterms:modified xsi:type="dcterms:W3CDTF">2025-02-25T12:19:00Z</dcterms:modified>
</cp:coreProperties>
</file>